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C" w:rsidRDefault="006A237C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A237C" w:rsidRDefault="006A237C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</w:t>
      </w:r>
    </w:p>
    <w:p w:rsidR="006A237C" w:rsidRDefault="006A237C" w:rsidP="006878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A237C" w:rsidRDefault="006A237C" w:rsidP="00687803">
      <w:pPr>
        <w:jc w:val="center"/>
        <w:rPr>
          <w:b/>
          <w:sz w:val="28"/>
          <w:szCs w:val="28"/>
        </w:rPr>
      </w:pPr>
    </w:p>
    <w:p w:rsidR="006A237C" w:rsidRDefault="006A237C" w:rsidP="00687803">
      <w:pPr>
        <w:jc w:val="center"/>
        <w:rPr>
          <w:b/>
          <w:sz w:val="28"/>
          <w:szCs w:val="28"/>
        </w:rPr>
      </w:pPr>
    </w:p>
    <w:p w:rsidR="006A237C" w:rsidRDefault="006A237C" w:rsidP="0068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237C" w:rsidRDefault="006A237C" w:rsidP="00687803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02 июля 2020 года</w:t>
      </w:r>
      <w:r>
        <w:tab/>
      </w:r>
      <w:r>
        <w:rPr>
          <w:sz w:val="28"/>
          <w:szCs w:val="28"/>
        </w:rPr>
        <w:t xml:space="preserve">   № 39/385</w:t>
      </w:r>
    </w:p>
    <w:p w:rsidR="006A237C" w:rsidRPr="00E21C2B" w:rsidRDefault="006A237C" w:rsidP="00E21C2B">
      <w:pPr>
        <w:jc w:val="center"/>
        <w:rPr>
          <w:b/>
        </w:rPr>
      </w:pPr>
    </w:p>
    <w:p w:rsidR="006A237C" w:rsidRPr="00E21C2B" w:rsidRDefault="006A237C" w:rsidP="00E21C2B">
      <w:pPr>
        <w:jc w:val="center"/>
        <w:rPr>
          <w:b/>
        </w:rPr>
      </w:pPr>
    </w:p>
    <w:p w:rsidR="006A237C" w:rsidRPr="00E21C2B" w:rsidRDefault="006A237C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 xml:space="preserve">Об установлении срока выплаты дополнительной оплаты труда </w:t>
      </w:r>
    </w:p>
    <w:p w:rsidR="006A237C" w:rsidRPr="00E21C2B" w:rsidRDefault="006A237C" w:rsidP="00E21C2B">
      <w:pPr>
        <w:jc w:val="center"/>
        <w:rPr>
          <w:b/>
          <w:sz w:val="28"/>
          <w:szCs w:val="28"/>
        </w:rPr>
      </w:pPr>
      <w:r w:rsidRPr="00E21C2B">
        <w:rPr>
          <w:b/>
          <w:sz w:val="28"/>
          <w:szCs w:val="28"/>
        </w:rPr>
        <w:t>членам территориальной избирательной комиссии</w:t>
      </w:r>
      <w:r>
        <w:rPr>
          <w:b/>
          <w:sz w:val="28"/>
          <w:szCs w:val="28"/>
        </w:rPr>
        <w:t xml:space="preserve"> участковым </w:t>
      </w:r>
      <w:r w:rsidRPr="00E21C2B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ым</w:t>
      </w:r>
      <w:r w:rsidRPr="00E21C2B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ям </w:t>
      </w:r>
      <w:r w:rsidRPr="00E21C2B">
        <w:rPr>
          <w:b/>
          <w:sz w:val="28"/>
          <w:szCs w:val="28"/>
        </w:rPr>
        <w:t xml:space="preserve">Бокситогорского муниципального района </w:t>
      </w:r>
    </w:p>
    <w:p w:rsidR="006A237C" w:rsidRPr="00E21C2B" w:rsidRDefault="006A237C" w:rsidP="00E21C2B">
      <w:pPr>
        <w:jc w:val="both"/>
        <w:rPr>
          <w:sz w:val="28"/>
          <w:szCs w:val="28"/>
        </w:rPr>
      </w:pPr>
    </w:p>
    <w:p w:rsidR="006A237C" w:rsidRDefault="006A237C" w:rsidP="004F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4 марта 2020 года № 241/1792-7 "О размерах и порядке выплаты дополнительной оплаты труда (вознаграждения), а также иных выплат в  период подготовки и проведения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Федерации" территориальная избирательная комиссия Бокситогорского муниципального района решила:</w:t>
      </w:r>
    </w:p>
    <w:p w:rsidR="006A237C" w:rsidRPr="00E21C2B" w:rsidRDefault="006A237C" w:rsidP="004F1176">
      <w:pPr>
        <w:ind w:firstLine="708"/>
        <w:jc w:val="both"/>
        <w:rPr>
          <w:sz w:val="28"/>
          <w:szCs w:val="28"/>
        </w:rPr>
      </w:pPr>
    </w:p>
    <w:p w:rsidR="006A237C" w:rsidRDefault="006A237C" w:rsidP="00E21C2B">
      <w:pPr>
        <w:jc w:val="both"/>
        <w:rPr>
          <w:sz w:val="28"/>
          <w:szCs w:val="28"/>
        </w:rPr>
      </w:pPr>
      <w:r w:rsidRPr="00E21C2B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E21C2B">
        <w:rPr>
          <w:sz w:val="28"/>
          <w:szCs w:val="28"/>
        </w:rPr>
        <w:t xml:space="preserve">Установить срок выплаты дополнительной оплаты труда </w:t>
      </w:r>
      <w:r>
        <w:rPr>
          <w:sz w:val="28"/>
          <w:szCs w:val="28"/>
        </w:rPr>
        <w:t xml:space="preserve">и вознаграждения </w:t>
      </w:r>
      <w:r w:rsidRPr="00E21C2B">
        <w:rPr>
          <w:sz w:val="28"/>
          <w:szCs w:val="28"/>
        </w:rPr>
        <w:t xml:space="preserve">членам территориальной избирательной комиссии Бокситогорского муниципального района – </w:t>
      </w:r>
      <w:r>
        <w:rPr>
          <w:sz w:val="28"/>
          <w:szCs w:val="28"/>
        </w:rPr>
        <w:t>03</w:t>
      </w:r>
      <w:r w:rsidRPr="00E21C2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 года.</w:t>
      </w:r>
    </w:p>
    <w:p w:rsidR="006A237C" w:rsidRPr="00E21C2B" w:rsidRDefault="006A237C" w:rsidP="00E21C2B">
      <w:pPr>
        <w:jc w:val="both"/>
        <w:rPr>
          <w:sz w:val="28"/>
          <w:szCs w:val="28"/>
        </w:rPr>
      </w:pPr>
    </w:p>
    <w:p w:rsidR="006A237C" w:rsidRDefault="006A237C" w:rsidP="00726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сроки выплаты дополнительной оплаты труда и вознаграждения членам участковых избирательных комиссий Бокситогорского муниципального района за период подготовки и проведения общероссийского голосования по вопросу одобрения изменений в Конституцию Российской Федерации  с 03 июля 2020 года по 10 июля 2020 года.</w:t>
      </w:r>
    </w:p>
    <w:p w:rsidR="006A237C" w:rsidRDefault="006A237C">
      <w:pPr>
        <w:rPr>
          <w:sz w:val="28"/>
          <w:szCs w:val="28"/>
        </w:rPr>
      </w:pPr>
    </w:p>
    <w:p w:rsidR="006A237C" w:rsidRDefault="006A237C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6A237C" w:rsidRDefault="006A237C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A237C" w:rsidRDefault="006A237C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Андрюхина</w:t>
      </w:r>
    </w:p>
    <w:p w:rsidR="006A237C" w:rsidRDefault="006A237C" w:rsidP="00953A9B">
      <w:pPr>
        <w:jc w:val="both"/>
        <w:rPr>
          <w:sz w:val="28"/>
          <w:szCs w:val="28"/>
        </w:rPr>
      </w:pPr>
    </w:p>
    <w:p w:rsidR="006A237C" w:rsidRDefault="006A237C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A237C" w:rsidRDefault="006A237C" w:rsidP="00953A9B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A237C" w:rsidRPr="00E21C2B" w:rsidRDefault="006A237C" w:rsidP="004D7E63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Бойцева</w:t>
      </w:r>
    </w:p>
    <w:sectPr w:rsidR="006A237C" w:rsidRPr="00E21C2B" w:rsidSect="00C9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C2B"/>
    <w:rsid w:val="00167981"/>
    <w:rsid w:val="001E5090"/>
    <w:rsid w:val="002B672F"/>
    <w:rsid w:val="003A2D6D"/>
    <w:rsid w:val="00473C7A"/>
    <w:rsid w:val="004D7E63"/>
    <w:rsid w:val="004F1176"/>
    <w:rsid w:val="00685348"/>
    <w:rsid w:val="00687803"/>
    <w:rsid w:val="006A237C"/>
    <w:rsid w:val="006E6E20"/>
    <w:rsid w:val="00726FE1"/>
    <w:rsid w:val="007E32BF"/>
    <w:rsid w:val="00953A9B"/>
    <w:rsid w:val="009E7735"/>
    <w:rsid w:val="009F0265"/>
    <w:rsid w:val="00B03D32"/>
    <w:rsid w:val="00BC50B7"/>
    <w:rsid w:val="00C93EFF"/>
    <w:rsid w:val="00DA17FC"/>
    <w:rsid w:val="00DF6C64"/>
    <w:rsid w:val="00E21C2B"/>
    <w:rsid w:val="00E4451C"/>
    <w:rsid w:val="00E9056A"/>
    <w:rsid w:val="00E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219</Words>
  <Characters>1254</Characters>
  <Application>Microsoft Office Outlook</Application>
  <DocSecurity>0</DocSecurity>
  <Lines>0</Lines>
  <Paragraphs>0</Paragraphs>
  <ScaleCrop>false</ScaleCrop>
  <Company>КФ АБМР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ИКЛО</cp:lastModifiedBy>
  <cp:revision>15</cp:revision>
  <dcterms:created xsi:type="dcterms:W3CDTF">2019-07-12T12:27:00Z</dcterms:created>
  <dcterms:modified xsi:type="dcterms:W3CDTF">2020-07-03T12:04:00Z</dcterms:modified>
</cp:coreProperties>
</file>